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农行杯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”第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届河北省文创和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旅游商品创意设计大赛操作指南手册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zh-CN"/>
        </w:rPr>
      </w:pPr>
      <w:bookmarkStart w:id="0" w:name="_Toc8709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/>
        </w:rPr>
      </w:pPr>
      <w:r>
        <w:rPr>
          <w:rFonts w:hint="eastAsia" w:ascii="黑体" w:hAnsi="黑体" w:eastAsia="黑体" w:cs="黑体"/>
          <w:sz w:val="32"/>
          <w:szCs w:val="32"/>
          <w:lang w:val="zh-CN"/>
        </w:rPr>
        <w:t>第一部分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zh-CN"/>
        </w:rPr>
        <w:t>赛事介绍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本次大赛按1+N模式，设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届</w:t>
      </w:r>
      <w:r>
        <w:rPr>
          <w:rFonts w:hint="eastAsia" w:ascii="仿宋_GB2312" w:hAnsi="仿宋_GB2312" w:eastAsia="仿宋_GB2312" w:cs="仿宋_GB2312"/>
          <w:sz w:val="32"/>
          <w:szCs w:val="32"/>
        </w:rPr>
        <w:t>河北省文创和旅游商品创意设计大赛主赛区和有关地市分赛区。通过组织五大配套活动，搭建线上线下文化交流和资源对接的平台。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依托“这么近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那么美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周末到河北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”品牌，深入挖掘河北文化内涵，</w:t>
      </w:r>
      <w:r>
        <w:rPr>
          <w:rFonts w:hint="eastAsia" w:ascii="仿宋_GB2312" w:hAnsi="仿宋_GB2312" w:eastAsia="仿宋_GB2312" w:cs="仿宋_GB2312"/>
          <w:sz w:val="32"/>
          <w:szCs w:val="32"/>
        </w:rPr>
        <w:t>整合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汇聚</w:t>
      </w:r>
      <w:r>
        <w:rPr>
          <w:rFonts w:hint="eastAsia" w:ascii="仿宋_GB2312" w:hAnsi="仿宋_GB2312" w:eastAsia="仿宋_GB2312" w:cs="仿宋_GB2312"/>
          <w:sz w:val="32"/>
          <w:szCs w:val="32"/>
        </w:rPr>
        <w:t>创意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设计资源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围绕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zh-CN"/>
        </w:rPr>
        <w:t>“红色文创”“非遗IP”“文博衍生”“时尚创意”“冰雪体育”“数智创新”“乡创赋能”“中医药文创”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zh-CN"/>
        </w:rPr>
        <w:t>大主题征集和筛选具有河北特色的主题文创产品。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" w:hAnsi="仿宋" w:eastAsia="仿宋" w:cs="仿宋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本次大赛面向国内外企事业单位、设计机构、设计师、艺术家、院校师生等征集概念及实物设计作品。</w:t>
      </w:r>
      <w:r>
        <w:rPr>
          <w:rFonts w:hint="eastAsia" w:ascii="仿宋_GB2312" w:hAnsi="仿宋_GB2312" w:eastAsia="仿宋_GB2312" w:cs="仿宋_GB2312"/>
          <w:sz w:val="32"/>
          <w:szCs w:val="32"/>
        </w:rPr>
        <w:t>加强河北省各地市与国际先进地区、京津及周边省市的切磋交流，对文创企业、设计机构、投资公司、孵化器、众创空间等进行精准对接，丰富大赛活动内容。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/>
        </w:rPr>
      </w:pPr>
      <w:bookmarkStart w:id="1" w:name="_Toc25883"/>
      <w:bookmarkEnd w:id="1"/>
      <w:bookmarkStart w:id="2" w:name="_Toc10755"/>
      <w:r>
        <w:rPr>
          <w:rFonts w:hint="eastAsia" w:ascii="黑体" w:hAnsi="黑体" w:eastAsia="黑体" w:cs="黑体"/>
          <w:sz w:val="32"/>
          <w:szCs w:val="32"/>
          <w:lang w:val="zh-CN"/>
        </w:rPr>
        <w:t>第二部分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zh-CN"/>
        </w:rPr>
        <w:t>审核流程示意图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2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3" w:name="_Toc10441"/>
      <w:bookmarkEnd w:id="3"/>
      <w:r>
        <w:rPr>
          <w:rFonts w:hint="eastAsia" w:ascii="仿宋_GB2312" w:hAnsi="仿宋_GB2312" w:cs="仿宋_GB2312"/>
          <w:b/>
          <w:bCs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作品申报流程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官网注册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完善参赛者信息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新增作品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地市审核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2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4" w:name="_Toc30432"/>
      <w:bookmarkEnd w:id="4"/>
      <w:r>
        <w:rPr>
          <w:rFonts w:hint="eastAsia" w:ascii="仿宋_GB2312" w:hAnsi="仿宋_GB2312" w:cs="仿宋_GB2312"/>
          <w:b/>
          <w:bCs/>
          <w:sz w:val="32"/>
          <w:szCs w:val="32"/>
          <w:lang w:eastAsia="zh-CN"/>
        </w:rPr>
        <w:t>（二）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作品审核要求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参赛者信息完整度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作品资质材料是否齐备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2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5" w:name="_Toc16740"/>
      <w:bookmarkEnd w:id="5"/>
      <w:r>
        <w:rPr>
          <w:rFonts w:hint="eastAsia" w:ascii="仿宋_GB2312" w:hAnsi="仿宋_GB2312" w:cs="仿宋_GB2312"/>
          <w:b/>
          <w:bCs/>
          <w:sz w:val="32"/>
          <w:szCs w:val="32"/>
          <w:lang w:eastAsia="zh-CN"/>
        </w:rPr>
        <w:t>（三）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作品评选流程</w:t>
      </w:r>
    </w:p>
    <w:bookmarkEnd w:id="2"/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作品预审核阶段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作品初评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作品复评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作品终评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</w:pPr>
      <w:bookmarkStart w:id="6" w:name="_Toc749"/>
      <w:bookmarkEnd w:id="6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第三部分 </w:t>
      </w:r>
      <w:r>
        <w:rPr>
          <w:rFonts w:hint="eastAsia" w:ascii="黑体" w:hAnsi="黑体" w:eastAsia="黑体" w:cs="黑体"/>
          <w:sz w:val="32"/>
          <w:szCs w:val="32"/>
          <w:lang w:val="zh-CN"/>
        </w:rPr>
        <w:t>操作流程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2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Hans"/>
        </w:rPr>
      </w:pPr>
      <w:bookmarkStart w:id="7" w:name="_Toc23749"/>
      <w:bookmarkEnd w:id="7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Hans"/>
        </w:rPr>
        <w:t>注册登录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通过浏览器（推荐Chrome浏览器）打开网站hbwlds.com进入平台首页。点击“立即报名”按钮，进入登录界面，按照步骤进行企业账号的注册，也可以从右上角进行登录和注册。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Cs w:val="28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268605</wp:posOffset>
            </wp:positionV>
            <wp:extent cx="5273675" cy="2070100"/>
            <wp:effectExtent l="0" t="0" r="3175" b="6350"/>
            <wp:wrapSquare wrapText="bothSides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01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【注册账号】：设置登陆用的账号和密码，同邮箱账号绑定，需要登录邮箱，获取绑定用的验证码，填写完成后，勾选“同意”后，点击“提交注册信息”。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294005</wp:posOffset>
            </wp:positionV>
            <wp:extent cx="5259705" cy="2616835"/>
            <wp:effectExtent l="0" t="0" r="17145" b="12065"/>
            <wp:wrapSquare wrapText="bothSides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168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【登录个人中心】：注册成功后将自动回到登录界面，在登录框中输入注册完成的账号和密码，点击登录进入个人中心首页。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jc w:val="left"/>
        <w:textAlignment w:val="auto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343535</wp:posOffset>
            </wp:positionV>
            <wp:extent cx="5259070" cy="2370455"/>
            <wp:effectExtent l="0" t="0" r="17780" b="10795"/>
            <wp:wrapSquare wrapText="bothSides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704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2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8" w:name="_Toc11991"/>
      <w:bookmarkEnd w:id="8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（二）填写信息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【完善参赛者信息】：在右侧列表选择完善参赛者信息，选择对应的参赛类型，带红色星号的项目为必填项。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196215</wp:posOffset>
            </wp:positionV>
            <wp:extent cx="5252720" cy="3250565"/>
            <wp:effectExtent l="0" t="0" r="5080" b="6985"/>
            <wp:wrapSquare wrapText="bothSides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2505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个人参赛只需要填写参赛者自身信息，“名称”中不要填写作品名称，可以与联系人姓名相同；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团队参赛需要补充参赛成员信息，包括姓名，联系方式，身份证号；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单位参赛需要提供企业营业执照信息，包括营业执照编号和证书照片。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textAlignment w:val="auto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295910</wp:posOffset>
            </wp:positionV>
            <wp:extent cx="5271135" cy="2374265"/>
            <wp:effectExtent l="0" t="0" r="5715" b="6985"/>
            <wp:wrapSquare wrapText="bothSides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4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注*：参赛者填写联系地址的二级区域时，请选择自己对应的参赛区域。作品提交后，将根据二级区域，发送到对应的管理员账号下审核。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78105</wp:posOffset>
            </wp:positionV>
            <wp:extent cx="5271135" cy="2903220"/>
            <wp:effectExtent l="0" t="0" r="5715" b="11430"/>
            <wp:wrapSquare wrapText="bothSides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32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【参赛信息修改注意事项】：填写完成后点击确认提交，即可在后台生成一个参赛者信息，每个账号每种参赛类型，只允许注册一个。修改参赛信息时，已经提交的作品中关联的参赛者信息会同步修改，如果需要以不同参赛者身份提交作品，请另行注册账号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2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9" w:name="_Toc10500"/>
      <w:bookmarkEnd w:id="9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（三）上传作品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【新增作品】：在右侧菜单栏选择作品管理，也可以从个人中心的首页进入，点击“新增作品”按钮，在弹出的窗口，填写作品基本信息。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textAlignment w:val="auto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5268595" cy="2877185"/>
            <wp:effectExtent l="0" t="0" r="8255" b="18415"/>
            <wp:wrapSquare wrapText="bothSides"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71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1478915</wp:posOffset>
            </wp:positionV>
            <wp:extent cx="5273040" cy="2380615"/>
            <wp:effectExtent l="0" t="0" r="3810" b="635"/>
            <wp:wrapSquare wrapText="bothSides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06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【作品相关材料注意事项】：填写项目中带星号的是必填项，产品证书中，药品，食品，保健品类必须提供对应的生产许可证，电子类产品必须提供“中国强制性产品认证”（3C认证）。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注*：如果作品没有相关证书，可以勾选否，即可跳过上传证书和知识产权证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72390</wp:posOffset>
            </wp:positionV>
            <wp:extent cx="5274310" cy="2830195"/>
            <wp:effectExtent l="0" t="0" r="2540" b="8255"/>
            <wp:wrapSquare wrapText="bothSides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【作品上传及确认】：作品上传完成后，作品列表中会生成一条上传作品的信息，包括作品名称，对应的参赛者，作品参赛状态。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一个作者可新增上报多个作品。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190500</wp:posOffset>
            </wp:positionV>
            <wp:extent cx="5264785" cy="2057400"/>
            <wp:effectExtent l="0" t="0" r="12065" b="0"/>
            <wp:wrapSquare wrapText="bothSides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57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参赛者的作品上传成功后，会提交到对应地级市的管理员账号下审核，审核的内容包括参赛者信息，作品相关资质材料，如果符合要求，参赛状态会变成“通过”。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【结束】：至此参赛者的报名工作就完成了，请在7月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日报名截止后，持续关注大赛官方网站和注册邮箱中的信息，我们会在审核工作完成后，公布审核结果，并通知后续赛程的安排。</w:t>
      </w:r>
    </w:p>
    <w:p>
      <w:bookmarkStart w:id="10" w:name="_GoBack"/>
      <w:bookmarkEnd w:id="1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kNzYyYzI5MzUyYmI2ZWUzN2I0OTA2NmMzYWVkYTMifQ=="/>
  </w:docVars>
  <w:rsids>
    <w:rsidRoot w:val="007F7C18"/>
    <w:rsid w:val="007F7C18"/>
    <w:rsid w:val="0D52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楷体"/>
      <w:b/>
      <w:sz w:val="20"/>
      <w:szCs w:val="20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99"/>
    <w:pPr>
      <w:ind w:firstLine="420"/>
    </w:pPr>
  </w:style>
  <w:style w:type="paragraph" w:styleId="6">
    <w:name w:val="List Paragraph"/>
    <w:basedOn w:val="1"/>
    <w:autoRedefine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7">
    <w:name w:val="BRS正文"/>
    <w:basedOn w:val="1"/>
    <w:autoRedefine/>
    <w:qFormat/>
    <w:uiPriority w:val="0"/>
    <w:pPr>
      <w:ind w:firstLine="200" w:firstLineChars="200"/>
    </w:pPr>
    <w:rPr>
      <w:rFonts w:eastAsia="仿宋_GB231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2024-04-19T02:23:00Z</dcterms:created>
  <dc:creator>小阿玥呀</dc:creator>
  <cp:lastModifiedBy>小阿玥呀</cp:lastModifiedBy>
  <dcterms:modified xsi:type="dcterms:W3CDTF">2024-04-19T02:24:19Z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A68EE06279F64971B6A030CFAC91A6FA_13</vt:lpwstr>
  </property>
</Properties>
</file>