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default" w:ascii="仿宋_GB2312" w:hAnsi="仿宋_GB2312" w:eastAsia="仿宋_GB2312" w:cs="仿宋_GB2312"/>
          <w:b/>
          <w:color w:val="3B3838" w:themeColor="background2" w:themeShade="40"/>
          <w:lang w:val="en-US"/>
        </w:rPr>
      </w:pPr>
    </w:p>
    <w:tbl>
      <w:tblPr>
        <w:tblStyle w:val="4"/>
        <w:tblpPr w:leftFromText="180" w:rightFromText="180" w:vertAnchor="text" w:tblpXSpec="center" w:tblpY="1"/>
        <w:tblW w:w="15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72"/>
        <w:gridCol w:w="6277"/>
        <w:gridCol w:w="2283"/>
        <w:gridCol w:w="5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850" w:hRule="atLeas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Microsoft JhengHei" w:hAnsi="Microsoft JhengHei" w:eastAsia="Microsoft JhengHei"/>
                <w:b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农行杯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”第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届河北省文创和旅游商品创意设计大赛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复赛入围作品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-包装箱卷标贴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6" w:hRule="atLeas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红色文创类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非遗IP类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文博衍生类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时尚创意类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hint="default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冰雪体育类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数智创新类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乡创赋能类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中医药文创类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  <w:jc w:val="center"/>
        </w:trPr>
        <w:tc>
          <w:tcPr>
            <w:tcW w:w="7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b/>
                <w:color w:val="0D0D0D" w:themeColor="text1" w:themeTint="F2"/>
                <w:sz w:val="28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作品编号：（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Cs w:val="24"/>
                <w:lang w:val="en-US" w:eastAsia="zh-CN"/>
              </w:rPr>
              <w:t>2024062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）号   地区（       ）</w:t>
            </w:r>
          </w:p>
        </w:tc>
        <w:tc>
          <w:tcPr>
            <w:tcW w:w="7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运送方式：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亲自送件  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1680" w:firstLineChars="800"/>
              <w:jc w:val="left"/>
              <w:rPr>
                <w:rFonts w:hint="default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代理送件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名称</w:t>
            </w:r>
          </w:p>
        </w:tc>
        <w:tc>
          <w:tcPr>
            <w:tcW w:w="1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公司名称：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53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公司地址：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作品图片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*识别用</w:t>
            </w:r>
          </w:p>
        </w:tc>
        <w:tc>
          <w:tcPr>
            <w:tcW w:w="85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default" w:ascii="仿宋_GB2312" w:hAnsi="仿宋_GB2312" w:eastAsia="仿宋_GB2312" w:cs="仿宋_GB2312"/>
                <w:color w:val="0D0D0D" w:themeColor="text1" w:themeTint="F2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公司电话：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exac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包装箱：重量：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___________________________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〈KG〉</w:t>
            </w:r>
          </w:p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长：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/宽：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/高：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〈CM〉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134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60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12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箱号： 第_________箱  /  共________箱</w:t>
            </w:r>
          </w:p>
        </w:tc>
      </w:tr>
    </w:tbl>
    <w:p>
      <w:pP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</w:pPr>
    </w:p>
    <w:sectPr>
      <w:pgSz w:w="16838" w:h="11906" w:orient="landscape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zIyMWYyYTVlYzEzOTI5ZWJmYjE3MDQ2MTNhZjQifQ=="/>
  </w:docVars>
  <w:rsids>
    <w:rsidRoot w:val="22EA477A"/>
    <w:rsid w:val="01264686"/>
    <w:rsid w:val="0D8B0663"/>
    <w:rsid w:val="107A6340"/>
    <w:rsid w:val="18DB70F0"/>
    <w:rsid w:val="1AC45552"/>
    <w:rsid w:val="22EA477A"/>
    <w:rsid w:val="25801095"/>
    <w:rsid w:val="2A3244E8"/>
    <w:rsid w:val="2E1B47D8"/>
    <w:rsid w:val="37381826"/>
    <w:rsid w:val="3787174D"/>
    <w:rsid w:val="3A640DDC"/>
    <w:rsid w:val="3CC05FFB"/>
    <w:rsid w:val="4898415D"/>
    <w:rsid w:val="4CCA4B22"/>
    <w:rsid w:val="53A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pPr>
      <w:spacing w:before="63" w:line="417" w:lineRule="exact"/>
      <w:ind w:left="3208"/>
    </w:pPr>
    <w:rPr>
      <w:rFonts w:hint="eastAsia" w:ascii="仿宋" w:hAnsi="仿宋" w:eastAsia="仿宋" w:cs="仿宋"/>
      <w:b/>
      <w:bCs/>
      <w:color w:val="000000"/>
      <w:spacing w:val="6"/>
      <w:position w:val="1"/>
      <w:sz w:val="32"/>
      <w:szCs w:val="32"/>
      <w:lang w:eastAsia="en-US" w:bidi="en-US"/>
    </w:rPr>
  </w:style>
  <w:style w:type="paragraph" w:customStyle="1" w:styleId="7">
    <w:name w:val=".."/>
    <w:basedOn w:val="1"/>
    <w:next w:val="1"/>
    <w:qFormat/>
    <w:uiPriority w:val="0"/>
    <w:pPr>
      <w:autoSpaceDE w:val="0"/>
      <w:autoSpaceDN w:val="0"/>
      <w:adjustRightInd w:val="0"/>
    </w:pPr>
    <w:rPr>
      <w:rFonts w:ascii="DFKai-SB" w:hAnsi="Times New Roman" w:eastAsia="DFKai-SB" w:cs="Times New Roman"/>
      <w:kern w:val="0"/>
      <w:szCs w:val="24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918</Characters>
  <Lines>0</Lines>
  <Paragraphs>0</Paragraphs>
  <TotalTime>1</TotalTime>
  <ScaleCrop>false</ScaleCrop>
  <LinksUpToDate>false</LinksUpToDate>
  <CharactersWithSpaces>1009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2023-08-07T03:07:00Z</dcterms:created>
  <dc:creator>张艺鹏</dc:creator>
  <cp:lastModifiedBy>张艺鹏</cp:lastModifiedBy>
  <dcterms:modified xsi:type="dcterms:W3CDTF">2024-04-22T08:34:25Z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A0F65A0C82A64B79B2AD25B7E1E28846_13</vt:lpwstr>
  </property>
</Properties>
</file>