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19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附件1</w:t>
      </w:r>
    </w:p>
    <w:p w14:paraId="1796097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9" w:lineRule="exact"/>
        <w:ind w:left="0" w:leftChars="0" w:firstLine="0" w:firstLineChars="0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zh-CN" w:eastAsia="zh-CN" w:bidi="ar-SA"/>
        </w:rPr>
      </w:pPr>
    </w:p>
    <w:p w14:paraId="4E54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zh-CN" w:eastAsia="zh-CN" w:bidi="ar-SA"/>
        </w:rPr>
        <w:t>白洋淀特色文创产品遴选活动方案</w:t>
      </w:r>
    </w:p>
    <w:bookmarkEnd w:id="0"/>
    <w:p w14:paraId="3849A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01AC4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依托白洋淀自然生态优势，挖掘水乡民宿资源，开发特色文创产品，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提升白洋淀旅游品质，打造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更具</w:t>
      </w:r>
      <w:r>
        <w:rPr>
          <w:rFonts w:hint="eastAsia" w:ascii="仿宋_GB2312" w:hAnsi="仿宋_GB2312" w:eastAsia="仿宋_GB2312" w:cs="仿宋_GB2312"/>
          <w:sz w:val="32"/>
          <w:szCs w:val="32"/>
        </w:rPr>
        <w:t>吸引力与美誉度的旅游目的地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  <w:t>开展白洋淀特色文创产品质量提升活动，制定方案如下：</w:t>
      </w:r>
    </w:p>
    <w:p w14:paraId="076FC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 w:eastAsia="zh-CN"/>
        </w:rPr>
        <w:t>一、活动简介</w:t>
      </w:r>
    </w:p>
    <w:p w14:paraId="1D254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zh-CN" w:eastAsia="zh-CN"/>
        </w:rPr>
        <w:t>名  称：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 w:eastAsia="zh-CN"/>
        </w:rPr>
        <w:t>白洋淀特色文创产品遴选活动</w:t>
      </w:r>
    </w:p>
    <w:p w14:paraId="7C39A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zh-CN" w:eastAsia="zh-CN"/>
        </w:rPr>
        <w:t>时  间：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  <w:t>2025年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  <w:t>月—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  <w:t>月</w:t>
      </w:r>
    </w:p>
    <w:p w14:paraId="08845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</w:pP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  <w:t>活动坚持政府主导、市场运作、社会参与，以文化创意为切口，深入挖掘白洋淀文化内涵，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 w:eastAsia="zh-CN"/>
        </w:rPr>
        <w:t>构建文创设计交流、产品开发、产业对接、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营销拓展、品牌运维的产业链条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 w:eastAsia="zh-CN"/>
        </w:rPr>
        <w:t>，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  <w:t>充分展现城淀相依、水韵相生的美景，吸引更多文旅创新要素集聚，使文创成为白洋淀文旅消费的新增长点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 w:eastAsia="zh-CN"/>
        </w:rPr>
        <w:t>拓展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zh-CN" w:eastAsia="zh-CN"/>
        </w:rPr>
        <w:t>“妙不可言、心向往之”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zh-CN" w:eastAsia="zh-CN"/>
        </w:rPr>
        <w:t>的雄安场景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CN" w:eastAsia="zh-CN"/>
        </w:rPr>
        <w:t>。</w:t>
      </w:r>
    </w:p>
    <w:p w14:paraId="2916D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二、遴选作品范围和要求</w:t>
      </w:r>
    </w:p>
    <w:p w14:paraId="1CAE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）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遴选资格</w:t>
      </w:r>
    </w:p>
    <w:p w14:paraId="4D62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国内外企业单位、文创事业单位、景区、设计院校、设计公司、工作室和设计师，发明人、专利持有人、工艺美术师、手工艺制作者、学生等，均可以单位和个人的名义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参加遴选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，也可以共同创作、联名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参加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。</w:t>
      </w:r>
    </w:p>
    <w:p w14:paraId="223D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）遴选范围</w:t>
      </w:r>
    </w:p>
    <w:p w14:paraId="70C4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围绕“红色印记”“蓝绿绘景”“IP联名”“国货潮品”“乡见有礼”“数智创新”6大主题征集文创产品（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实物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），具体范围如下：</w:t>
      </w:r>
    </w:p>
    <w:p w14:paraId="3B7CD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“红色印记”类别：挖掘白洋淀及周边革命历史题材和元素创作的特色文创产品，如纪念摆件、文具、服饰等；</w:t>
      </w:r>
    </w:p>
    <w:p w14:paraId="1B57C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“蓝绿绘景”类别：融合白洋淀生态文化（如湖泊、芦苇、水鸟等元素）开发的文创产品，体现生态保护与美学价值；</w:t>
      </w:r>
    </w:p>
    <w:p w14:paraId="2658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“IP联名”类别：依托国际国内知名品牌衍生开发，带有鲜明白洋淀特色元素的联名款产品，如联名美妆、箱包、玩具等；</w:t>
      </w:r>
    </w:p>
    <w:p w14:paraId="3317E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“国货潮品”类别：满足日常生活需求的日用品，包括配饰、毛绒玩具、工艺品、首饰、文具、家纺、箱包、丝绸制品、陶瓷制品等；</w:t>
      </w:r>
    </w:p>
    <w:p w14:paraId="5CF77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“乡见有礼”类别：提炼白洋淀乡村民俗（如水乡传统技艺、民俗活动）与地方特产元素，经创意设计打造的乡创文创产品；</w:t>
      </w:r>
    </w:p>
    <w:p w14:paraId="207CD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“数智创新”类别：应用5G+8K、人工智能、大数据、3D打印、云计算、VR、AR等数字技术开发的文创产品，如智能可穿戴设备、小型智能家电、数字文创衍生品等。</w:t>
      </w:r>
    </w:p>
    <w:p w14:paraId="31F4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）遴选作品金额和重量要求</w:t>
      </w:r>
    </w:p>
    <w:p w14:paraId="3D24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参加遴选作品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（含设计方案对应的预估成品）零售价格不超过3万元/件套；实物商品重量不超过20公斤/件套，体积不超过40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*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55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*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20厘米；除手工类旅游工艺品外，工业化生产的产品需具备批量生产能力。</w:t>
      </w:r>
    </w:p>
    <w:p w14:paraId="3BA10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）有关技术要求</w:t>
      </w:r>
    </w:p>
    <w:p w14:paraId="1C4DD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食品类、茶品类、饮品类、调味品类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作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品，需报送食品生产许可证复印件；电子类、电器类商品，需报送3C认证证书复印件；涉及国家强制生产认证的其他类别商品，需提供相应认证证书复印件；手工类、设计类作品需提供材质说明、工艺说明，确保产品安全、环保，无质量隐患。</w:t>
      </w:r>
    </w:p>
    <w:p w14:paraId="4EF5E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）实物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作品</w:t>
      </w: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报送数量要求</w:t>
      </w:r>
    </w:p>
    <w:p w14:paraId="3DB85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旅游特色食品类：即食类单个小包装食品报送数量不少于20个；大袋包装中单个小食品数量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20个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以内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的，报送不少于5袋；大袋包装中单个小食品数量20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个以上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的，报送不少于3袋；评审和展览后不予退回。</w:t>
      </w:r>
    </w:p>
    <w:p w14:paraId="5C0D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旅游特色茶品类：每类茶品报送数量不少于5件套；评审和展览后，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一般不予退回，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特别贵重的茶品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除专家评审使用消耗外，剩余的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可由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申报方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提前联系自取。</w:t>
      </w:r>
    </w:p>
    <w:p w14:paraId="1126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旅游特色饮品类：瓶装、罐装液体饮品报送不少于30个；颗粒或粉末状即冲即饮的大包装饮品报送不少于5袋，小包装不少于10袋，特小包装不少于50袋；评审和展览后不予退回。</w:t>
      </w:r>
    </w:p>
    <w:p w14:paraId="137F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其他实物商品：按每件套3-5份报送，用于评审、展示及留存备案。</w:t>
      </w:r>
    </w:p>
    <w:p w14:paraId="44075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）有关知识产权要求</w:t>
      </w:r>
    </w:p>
    <w:p w14:paraId="68470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单位或个人应确保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报名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作品（含设计方案、实物产品）具有原创性，且对作品拥有完整的知识产权。活动组委会仅负责考察作品本身的创意与品质，作品内容涉及的版权问题概由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者自行承担；凡经查实存在抄袭、剽窃或侵犯他人知识产权行为的作品，将自动丧失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参加活动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资格；若已入选重点推荐产品名单，组委会将撤销其资格并予以公告；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申报单位或个人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须授权活动组委会在活动宣传、产品推广及成果展示等必要范围内合理使用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其申报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作品（含图片、设计方案），使用前需就具体使用范围与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者进行确认。</w:t>
      </w:r>
    </w:p>
    <w:p w14:paraId="2F588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楷体_GB2312" w:cs="Times New Roman"/>
          <w:snapToGrid/>
          <w:color w:val="000000"/>
          <w:kern w:val="2"/>
          <w:sz w:val="32"/>
          <w:szCs w:val="32"/>
          <w:lang w:val="zh-CN" w:eastAsia="zh-CN" w:bidi="ar-SA"/>
        </w:rPr>
        <w:t>）其他要求</w:t>
      </w:r>
    </w:p>
    <w:p w14:paraId="594D9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zh-CN" w:eastAsia="zh-CN" w:bidi="ar-SA"/>
        </w:rPr>
        <w:t>已获国家级文旅商品大赛（如中国旅游商品大赛、中国特色旅游商品大赛）金、银、铜奖项，及河北省内同类文创赛事金、银、铜奖项的作品，不得参加本次活动。</w:t>
      </w:r>
    </w:p>
    <w:p w14:paraId="7DAB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2.参加遴选活动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作品的设计、制作、邮寄等相关费用由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申报单位或个人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自行负担；因邮寄过程中发生的延误、错误、损坏或丢失等非主办方原因所致无法参评的，主办方不承担相应责任。</w:t>
      </w:r>
    </w:p>
    <w:p w14:paraId="09F2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设计方案须提供详细说明，涵盖作品理念、文化元素、材质（或预估材质）、生产可行性、市场定位等内容，以便专家评审；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申报单位或个人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须如实填写活动报名表，确保所提供信息真实、完整，若存在虚假信息将取消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参加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zh-CN" w:eastAsia="zh-CN" w:bidi="ar-SA"/>
        </w:rPr>
        <w:t>资格。</w:t>
      </w:r>
    </w:p>
    <w:p w14:paraId="4A858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zh-CN" w:eastAsia="zh-CN"/>
        </w:rPr>
        <w:t>、活动安排</w:t>
      </w:r>
    </w:p>
    <w:p w14:paraId="6BA4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zh-CN" w:eastAsia="zh-CN"/>
        </w:rPr>
        <w:t>）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val="zh-CN" w:eastAsia="zh-CN"/>
        </w:rPr>
        <w:t>评审准备</w:t>
      </w:r>
    </w:p>
    <w:p w14:paraId="2C65E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活动组委会对提交的作品（含设计方案、实物及相关资质材料），按“红色印记”“蓝绿绘景”“IP联名”“国货潮品”“乡见有礼”“数智创新”六大主题实施分类整理，并核查材料完整性，确保资料完备无缺。</w:t>
      </w:r>
    </w:p>
    <w:p w14:paraId="392F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highlight w:val="none"/>
          <w:lang w:val="zh-CN" w:eastAsia="zh-CN"/>
        </w:rPr>
        <w:t>）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val="zh-CN" w:eastAsia="zh-CN"/>
        </w:rPr>
        <w:t>作品初评</w:t>
      </w:r>
    </w:p>
    <w:p w14:paraId="62B85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活动组委会组织专家审阅申报作品相关材料，涵盖设计方案、图片及视频等文件。评审过程中，专家严格依据评审标准，围绕作品创意性、能否反映白洋淀地域特色、作品基础品质和使用材料等进行审核。</w:t>
      </w:r>
    </w:p>
    <w:p w14:paraId="6329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zh-CN" w:eastAsia="zh-CN"/>
        </w:rPr>
        <w:t>）</w:t>
      </w: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en-US" w:eastAsia="zh-CN"/>
        </w:rPr>
        <w:t>作品复评</w:t>
      </w:r>
    </w:p>
    <w:p w14:paraId="34AB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集中开展线下评审工作，对初评筛选出的300件（套）作品进行深入评审，综合多方意见确定最终评分，以确保评审结果的客观性与公正性。复评结束后，依据评分排序遴选出100件（套）优质作品晋级终评阶段，同时对初评确定的100件（套）待优化作品，明确其具体改进方向及提升建议。</w:t>
      </w:r>
    </w:p>
    <w:p w14:paraId="254F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napToGrid/>
          <w:kern w:val="2"/>
          <w:sz w:val="32"/>
          <w:szCs w:val="32"/>
          <w:lang w:eastAsia="zh-CN"/>
        </w:rPr>
        <w:t>作品终评</w:t>
      </w:r>
    </w:p>
    <w:p w14:paraId="634CDE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专家委员会综合初评、复评得分，结合作品的整体表现，包括文化内涵与市场竞争力的结合度等，对作品进行综合打分和排名；终评结果形成后，确定“白洋淀礼物”精品奖、优秀设计机构/团队奖等荣誉的候选名单；随后在活动官网（http://www.hbwlds.com/）公示终评结果，公示期为7天，公示期间接受社会监督，并受理公众举报投诉。</w:t>
      </w:r>
    </w:p>
    <w:p w14:paraId="400D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napToGrid/>
          <w:kern w:val="2"/>
          <w:sz w:val="32"/>
          <w:szCs w:val="32"/>
          <w:lang w:val="en-US" w:eastAsia="zh-CN"/>
        </w:rPr>
        <w:t>（五）结果确认与反馈</w:t>
      </w:r>
    </w:p>
    <w:p w14:paraId="1AD6C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针对终评结果公示期间接获的举报投诉，活动组委会监督组将联合专家委员会开展核查工作。经核查属实的举报投诉，将相应调整评审结果；对无异议或异议不成立者，则确定最终评审结果。后续将通过活动官网，向社会公布评审结果，并告知获奖信息及后续安排事项，包括授予“白洋淀礼物”精品奖作品对接销售渠道事宜、安排待提升产品接受专家指导方案等。其他事项另行通知。</w:t>
      </w:r>
    </w:p>
    <w:p w14:paraId="79D3F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46809"/>
    <w:rsid w:val="2F1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2025-10-16T02:34:00Z</dcterms:created>
  <dc:creator>小阿玥呀</dc:creator>
  <cp:lastModifiedBy>小阿玥呀</cp:lastModifiedBy>
  <dcterms:modified xsi:type="dcterms:W3CDTF">2025-10-16T02:34:17Z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74B5925F2FEF40C5B5AC9F5202EE25A3_11</vt:lpwstr>
  </property>
  <property fmtid="{D5CDD505-2E9C-101B-9397-08002B2CF9AE}" pid="4" name="KSOTemplateDocerSaveRecord">
    <vt:lpwstr>eyJoZGlkIjoiMjI1MzcyNGNhMDM1NjQxZTkzNmNhNTZhNjA5MTllZTAiLCJ1c2VySWQiOiIzMjIyODkxMzYifQ==</vt:lpwstr>
  </property>
</Properties>
</file>